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9D2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附件</w:t>
      </w:r>
      <w:r>
        <w:rPr>
          <w:rFonts w:hint="eastAsia" w:ascii="方正仿宋_GBK" w:hAnsi="方正仿宋_GBK" w:eastAsia="方正仿宋_GBK" w:cs="方正仿宋_GBK"/>
          <w:b/>
          <w:bCs/>
          <w:sz w:val="32"/>
          <w:szCs w:val="32"/>
          <w:lang w:val="en-US" w:eastAsia="zh-CN"/>
        </w:rPr>
        <w:t>3</w:t>
      </w:r>
    </w:p>
    <w:p w14:paraId="045C4B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sz w:val="44"/>
          <w:szCs w:val="44"/>
        </w:rPr>
      </w:pPr>
    </w:p>
    <w:p w14:paraId="2390E2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中共城子河区城子河小学支部委员会</w:t>
      </w:r>
    </w:p>
    <w:p w14:paraId="3DE92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关于巡察整改阶段进展情况的通报</w:t>
      </w:r>
    </w:p>
    <w:p w14:paraId="0527CE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p>
    <w:p w14:paraId="348110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根据区委统一部署，2023年10月14日至11月17日，区委第一巡察组对城子河小学进行了巡察。1月29日，区委巡察组向城子河小学党组织反馈了巡察意见。按照党务公开原则和巡察工作有关要求，现将巡察整改阶段进展情况予以公布。</w:t>
      </w:r>
    </w:p>
    <w:p w14:paraId="7E475B2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加强组织领导，提高整改落实的政治自觉</w:t>
      </w:r>
    </w:p>
    <w:p w14:paraId="60B52B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学校党支部和学校领导班子高度重视，把整改工作作为一项严肃的政治任务来抓，对照区委第一巡察组反馈意见，坚持问题导向，坚决整改、压实责任、综合施策、标本兼治、立行立改、全面整改，扎实推进整改工作。</w:t>
      </w:r>
    </w:p>
    <w:p w14:paraId="085693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迅速部署，统一思想。区委第一巡察组反馈问题后，学校高度重视，迅速召开了巡察整改专题会议、巡察整改推进会议、全体教职工会议，全面部署巡察整改工作，将学校全体教师的思想和行动统一落实到巡察整改工作上来，着力增强对巡察反馈问题整改的思想自觉和行动自觉。</w:t>
      </w:r>
    </w:p>
    <w:p w14:paraId="51DC41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加强领导，落实责任。学校及时成立巡察整改工作领导小组，负责整改工作的组织协调、沟通联络、督查督办整改落实等工作。召开专题会议，明确责任分工，布置阶段任务，落实具体工作，及时解决整改中遇到的各类问题，确保问题整改一个不少，做到坚决整改，全面整改，彻底整改。学校领导班子带头抓整改，主动认领问题，认真细致落实整改工作。</w:t>
      </w:r>
    </w:p>
    <w:p w14:paraId="54FE5C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立行立改，强化落实。将整改责任落实到人，对能够整改的立即整改，绝不拖拉，务求成效；对情况较复杂的，明确时限，强化举措，有序推进整改。学校党支部全程跟进督导整改工作，广泛征求意见，开展谈心谈话，深入剖析检查；党支部书记对整改工作亲自部署安排，积极落实整改各项工作；巡察整改工作领导小组协调督促，建立整改台账，推进整改工作按步骤按时间节点有序开展。</w:t>
      </w:r>
    </w:p>
    <w:p w14:paraId="245D0B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巡察反馈意见整改落实情况</w:t>
      </w:r>
    </w:p>
    <w:p w14:paraId="2AE443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围绕区委第一巡察组反馈意见和整改要求，针对巡察反馈的三个方面18个问题，逐条进行了原因查找和分析，对《城子河小学落实区委第一巡察组反馈意见的整改方案》进行反复讨论、修订，将巡察反馈问题细化，针对具体问题共制定了53条整改措施，目前已全部完成。</w:t>
      </w:r>
    </w:p>
    <w:p w14:paraId="508B47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rPr>
        <w:t>（一）全面贯彻中央决策部署，落实省第十三次党代会、市第十四次党代会及区第十四次党代会精神</w:t>
      </w:r>
    </w:p>
    <w:p w14:paraId="27CB29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1.落实“第一议题”制度</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一是严格执行“第一议题”制度。由党支副部书记负责“第一议题”制度的监督执行工作，由党支部干事专人负责第一议题的学习内容、学习时间，保证“第一议题”学习的完整性和连续性。二是及时跟进学习。按照年度学习计划，随时跟进党中央的决策部署和讲话精神的学习内容，确保学习的进度。三是制定支部留档材料月检查制度，每月由支部副书记对各项会议记录进行梳理，确保不缺项漏项。</w:t>
      </w:r>
    </w:p>
    <w:p w14:paraId="0C22C5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2.深学细悟教育工作系列讲话精神</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一是将习近平总书记关于教育工作系列讲话精神作为主题教育重点学习内容，通过开展专题研讨达到深学细悟的学习效果。二是加大师德师风宣传教育力度。在教师节等重大节日、每学期开学前集中开展师德师风警示教育。学校通过开展专题研讨将习近平总书记关于教育工作系列讲话精神作为主题教育重点学习内容，达到深学细悟的学习效果。三是加强组织实施，由专人负责师德师风工作由德育处安排专人负责师德师风工作，每学期对全体教师进行师德师风考核。</w:t>
      </w:r>
    </w:p>
    <w:p w14:paraId="297381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3.加强校门交通管控</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一是增设交通警示标准。购买减速慢行等交通警示标志，并进行安装。二是加强安全管理，在校门上放学时段安排两名安保人员，引导学生和家长遵守交通规则安全出行。三是联系区交警大队每天上放学安排两名交警在校门前管理车辆。</w:t>
      </w:r>
    </w:p>
    <w:p w14:paraId="09CC7E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加强校园安全设施建设。一是对校门外防撞柱进行维修，确保防撞柱间距在2米以内。二是在醒目位置增设外来车辆禁止入内标准，严谨外流车辆进入校园。三是加强外来车辆管理，对进入校园的外来车辆进行登记。</w:t>
      </w:r>
    </w:p>
    <w:p w14:paraId="50E819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5.推进垃圾分类教育，树立环保意识。一是开学前由后勤办安排专人对分类垃圾箱周围的积雪进行清理，确保学生能顺利到达垃圾箱附近。二是联系环卫部门对垃圾箱进行及时清运，2月28日由后勤办安排6人对分类垃圾箱周围的积雪进行清理，保证正常使用。3月份，联系区环卫清运垃圾箱周边积雪8车150余立方米。三是德育部门对学生进行垃圾分类教育，确保绿色环保意识落实到校园内。 </w:t>
      </w:r>
    </w:p>
    <w:p w14:paraId="3BD12C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加强室外卫生间安全管理。一是，3月1日由安全办、后勤管理人员对室外卫生间屋顶积雪进行清理对室外卫生间屋顶积雪进行清理。二是2月27日对教学楼至卫生间的道路积冰进行清理和防滑处理，确保出入学生安全。三是在室外卫生间内增设防滑标志3处，及时学生地面湿滑注意安全。</w:t>
      </w:r>
    </w:p>
    <w:p w14:paraId="45F155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7.坚持安全用电，保证教学秩序。一是规范收发室管理，对配电箱进行上锁并由夜班值班人员专人管理，并制定配电箱安全管理制度，在醒目位置进行张贴。二是制定配电箱安全管理制度，并在醒目位置进行张贴。三是对实验室地插进行维修，消除触电隐患。四是增设配电箱安全提示标志6处，达到警示提醒效果。</w:t>
      </w:r>
    </w:p>
    <w:p w14:paraId="79D18C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8.加强消防应急管理。一是对消防疏散通道的杂物进行清理，确保通道畅通。二是安排专人负责4个教学楼门防火和防盗，学生在校期间确保楼门畅通。目前由夜班值班人员负责消防通道的管理，确保消防通道畅通。三是安全办绘制教室和办公室安全疏散示意图。安全办绘制教室和办公室安全疏散示意图11个，目前已在教室及走廊醒目处张贴。</w:t>
      </w:r>
    </w:p>
    <w:p w14:paraId="773034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9.及时修缮基础设施设备。一是积极争取上级维修改造资金，对一楼办公室和实验室地面进行维修改造。二是对楼内沉降缝墙皮脱落的维修，已购买维修的水泥2袋，腻子3袋，已完成维修。</w:t>
      </w:r>
    </w:p>
    <w:p w14:paraId="6F514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三是对楼内破损的地砖进行维修清理。</w:t>
      </w:r>
    </w:p>
    <w:p w14:paraId="623545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10.加强红色教育，奠定红色底蕴。一是由德育办牵头对校园楼廊红色教育进行初步设计，明确各个楼层的宣传内容。二是积极开展美术工作坊建设，积累优秀学生作品，装裱后在走廊醒目位置进行展览。</w:t>
      </w:r>
    </w:p>
    <w:p w14:paraId="2EF85B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11.提升学生体质健康。一是完善学生体质健康档案管理，对缺少的部分进行补充。二是规范学生评价手册的填写，对学生自评和教师评价部分进行明确要求。三是规范配餐档案管理，增加2名兼职人员对学生配餐进行管理，确保校园食品安全。</w:t>
      </w:r>
    </w:p>
    <w:p w14:paraId="2A7F01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12.构建学生五位一体评价体系。一是积极构建学生评价改革工作，建立完整的学生评价系统。二是完善学生体质健康档案管理，对缺少的部分进行补充。三是规范学生评价手册的填写，对学生自评和教师评价部分进行明确要求。四是规范配餐档案管理，对单位和人员进行及时调整和补充。</w:t>
      </w:r>
    </w:p>
    <w:p w14:paraId="55EF6E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13.加强作风建设，严肃考勤制度。一是制定学校出勤纪律考核工作制度，并在校代会通过。二是实行每月出勤情况公示制，次月第二周对上月出勤打卡情况进行公示。三是制定出勤打卡奖惩制度，对考勤打卡不合格的师德师风考核为不合格。</w:t>
      </w:r>
    </w:p>
    <w:p w14:paraId="646FB7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sz w:val="32"/>
          <w:szCs w:val="32"/>
          <w:lang w:eastAsia="zh-CN"/>
        </w:rPr>
      </w:pPr>
      <w:r>
        <w:rPr>
          <w:rFonts w:hint="default" w:ascii="Times New Roman" w:hAnsi="Times New Roman" w:eastAsia="方正楷体_GBK" w:cs="Times New Roman"/>
          <w:b/>
          <w:bCs/>
          <w:sz w:val="32"/>
          <w:szCs w:val="32"/>
        </w:rPr>
        <w:t>(二)聚焦成果运用，突出履职尽责</w:t>
      </w:r>
    </w:p>
    <w:p w14:paraId="598361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14.完善学校图书室建设。一是积极申请资金购置新图书，利用实验幼儿园场地建设学校图书室。二是各班级建立图书角，丰富学生课外读物。各班级建立图书角11个。三是建立学校图书室借阅制度，对学校的图书进行规范管理。 </w:t>
      </w:r>
    </w:p>
    <w:p w14:paraId="1F8708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15.加强实验室基础设施建设。一是对科学实验室下水进行维修改造，保证实验的用水，4月11日对科学实验室下水进行维修改造，现实验室水电正常使用，保证教学需求。二是对现有实验室器材进行统计，并对所需更新的实验器材登记并核算价格。</w:t>
      </w:r>
    </w:p>
    <w:p w14:paraId="2CFEDF5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b/>
          <w:bCs/>
          <w:sz w:val="32"/>
          <w:szCs w:val="32"/>
        </w:rPr>
        <w:t>三是积极申请资金购置新的实验设施设备，开全开齐学生实验课。</w:t>
      </w:r>
      <w:r>
        <w:rPr>
          <w:rFonts w:hint="default" w:ascii="Times New Roman" w:hAnsi="Times New Roman" w:eastAsia="仿宋_GB2312" w:cs="Times New Roman"/>
          <w:b/>
          <w:bCs/>
          <w:sz w:val="32"/>
          <w:szCs w:val="32"/>
        </w:rPr>
        <w:t xml:space="preserve"> </w:t>
      </w:r>
    </w:p>
    <w:p w14:paraId="475313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000000"/>
          <w:sz w:val="32"/>
          <w:szCs w:val="32"/>
        </w:rPr>
      </w:pPr>
      <w:r>
        <w:rPr>
          <w:rFonts w:hint="default" w:ascii="Times New Roman" w:hAnsi="Times New Roman" w:eastAsia="方正楷体_GBK" w:cs="Times New Roman"/>
          <w:b/>
          <w:bCs/>
          <w:color w:val="000000"/>
          <w:sz w:val="32"/>
          <w:szCs w:val="32"/>
        </w:rPr>
        <w:t>(三)加强廉政建设，突出“一把手”和班子的监督</w:t>
      </w:r>
    </w:p>
    <w:p w14:paraId="58607F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16.严格财务管理。一是加强学校固定资产的管理，保证资产与账册统一。二是对未入账的固定资产进行一次彻查，并及时入账。完成了未入账的固定资产的清查，并及时入账。三是组织财务人员进行建立固定资产管理制度，每学期进行一次内部清理，财务人员完成了固定资产管理制度的学习2次。确保今后不发生未入账情况。</w:t>
      </w:r>
    </w:p>
    <w:p w14:paraId="2EC093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17加强差旅费报销管理。一是规范账册管理，对未签字的报销单进行更正。二是制定学校差旅费管理制度，对报销项目进行明确规定，不合乎要求的报销项目不予报销。三是加强会计基础工作规范原始凭证，严格报销手续，严禁不属于正常差旅费用项目报销。</w:t>
      </w:r>
    </w:p>
    <w:p w14:paraId="50844A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18.规范现金管理。一是组织财务人员学习会计法，提高相关人员对现金使用的规范性认识，严格按照财政相关规定办理业务。二是健全制度加强内控，明确现金使用的范围和审核程序和管理责任，坚持规范管理，依法办事。</w:t>
      </w:r>
    </w:p>
    <w:p w14:paraId="33DAE4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巩固深化巡察成效，持续推进从严治校</w:t>
      </w:r>
    </w:p>
    <w:p w14:paraId="042027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（一）提高政治站位，坚持党的领导。</w:t>
      </w:r>
      <w:r>
        <w:rPr>
          <w:rFonts w:hint="default" w:ascii="Times New Roman" w:hAnsi="Times New Roman" w:eastAsia="方正仿宋_GBK" w:cs="Times New Roman"/>
          <w:b/>
          <w:bCs/>
          <w:sz w:val="32"/>
          <w:szCs w:val="32"/>
        </w:rPr>
        <w:t>坚持以习近平新时代中国特色社会主义思想为指引，认真学习贯彻党的二十大精神，学习贯彻习近平总书记关于巡察整改的重要讲话精神，全面落实中央关于加强巡察整改和成果运用的意见及有关措施，严守政治纪律和政治规矩，增强“四个意识”，坚定“四个自信”，坚决做到“两个维护”，落实全面从严治党责任，不断巩固和提高巡察整改工作成效，持之以恒在党的领导下抓好学校各项工作，推进学校工作发展再上新台阶。</w:t>
      </w:r>
    </w:p>
    <w:p w14:paraId="0769F1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（二）强化目标意识，持续抓实整改。</w:t>
      </w:r>
      <w:r>
        <w:rPr>
          <w:rFonts w:hint="default" w:ascii="Times New Roman" w:hAnsi="Times New Roman" w:eastAsia="方正仿宋_GBK" w:cs="Times New Roman"/>
          <w:b/>
          <w:bCs/>
          <w:sz w:val="32"/>
          <w:szCs w:val="32"/>
        </w:rPr>
        <w:t>坚持整改目标不变、整改劲头不松、整改力度不减，进一步增强巡察整改的责任感和使命感，把我校巡察整改后续工作抓紧抓实抓好。对已完成的整改任务，适时组织“回头看”，巩固整改成果，防止问题反弹。对于需要长期坚持的整改事项，坚持一抓到底，强化措施，抓常抓长，确保问题整改不留死角、全部到位。</w:t>
      </w:r>
    </w:p>
    <w:p w14:paraId="6B8649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（三）巩固整改成果，构建长效机制。</w:t>
      </w:r>
      <w:r>
        <w:rPr>
          <w:rFonts w:hint="default" w:ascii="Times New Roman" w:hAnsi="Times New Roman" w:eastAsia="方正仿宋_GBK" w:cs="Times New Roman"/>
          <w:b/>
          <w:bCs/>
          <w:sz w:val="32"/>
          <w:szCs w:val="32"/>
        </w:rPr>
        <w:t>把巩固整改落实成果与党纪主题教育相结合，举一反三，构建长效机制，确保各项规章制度落地生根，见到实效。在完善健全内部制度的基础上，进一步严肃执纪、严肃问责，紧盯教学、教研、管理等关键环节，强化风险防控，严格落实谈心谈话制度，对党员干部身上的问题早发现、早提醒、早教育、早纠正，防止小问题变成大问题。</w:t>
      </w:r>
    </w:p>
    <w:p w14:paraId="1F2AAE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bCs/>
          <w:sz w:val="32"/>
          <w:szCs w:val="32"/>
        </w:rPr>
        <w:t>（四）转化整改成效，提升服务水平。</w:t>
      </w:r>
      <w:r>
        <w:rPr>
          <w:rFonts w:hint="default" w:ascii="Times New Roman" w:hAnsi="Times New Roman" w:eastAsia="方正仿宋_GBK" w:cs="Times New Roman"/>
          <w:b/>
          <w:bCs/>
          <w:sz w:val="32"/>
          <w:szCs w:val="32"/>
        </w:rPr>
        <w:t>以巡察整改为契机，把巡察整改工作与贯彻中央和省委、市委、区委决策部署结合起来，努力在转化巡察成果上见到新成效，在守纪律、讲规矩上见到新成效，在围绕中心、服务大局上见到新成效，在推动学校教育改革发展上见到新成效，全面推进我校的教育教学、教研、管理跃上新台阶。</w:t>
      </w:r>
    </w:p>
    <w:p w14:paraId="242EB7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欢迎广大干部群众对巡察整改落实情况进行监督。如有意见建议，请及时向我们反映。联系方式：电话0467—2410443；邮寄地址：鸡西市城子河区城子河小学办公室；邮编：158170.</w:t>
      </w:r>
    </w:p>
    <w:p w14:paraId="0AB5AED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rPr>
      </w:pPr>
    </w:p>
    <w:p w14:paraId="3B7E89F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right"/>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 xml:space="preserve"> 中共城子河区城子河小学支部委员会</w:t>
      </w:r>
    </w:p>
    <w:p w14:paraId="14809731">
      <w:pPr>
        <w:keepNext w:val="0"/>
        <w:keepLines w:val="0"/>
        <w:pageBreakBefore w:val="0"/>
        <w:widowControl w:val="0"/>
        <w:kinsoku/>
        <w:wordWrap/>
        <w:overflowPunct/>
        <w:topLinePunct w:val="0"/>
        <w:autoSpaceDE/>
        <w:autoSpaceDN/>
        <w:bidi w:val="0"/>
        <w:adjustRightInd/>
        <w:snapToGrid/>
        <w:spacing w:line="560" w:lineRule="exact"/>
        <w:ind w:firstLine="5140" w:firstLineChars="16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2024年</w:t>
      </w:r>
      <w:r>
        <w:rPr>
          <w:rFonts w:hint="eastAsia"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月</w:t>
      </w:r>
      <w:r>
        <w:rPr>
          <w:rFonts w:hint="default"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bCs/>
          <w:sz w:val="32"/>
          <w:szCs w:val="32"/>
          <w:lang w:val="en-US" w:eastAsia="zh-CN"/>
        </w:rPr>
        <w:t>4</w:t>
      </w:r>
      <w:bookmarkStart w:id="0" w:name="_GoBack"/>
      <w:bookmarkEnd w:id="0"/>
      <w:r>
        <w:rPr>
          <w:rFonts w:hint="default" w:ascii="Times New Roman" w:hAnsi="Times New Roman" w:eastAsia="方正仿宋_GBK" w:cs="Times New Roman"/>
          <w:b/>
          <w:bCs/>
          <w:sz w:val="32"/>
          <w:szCs w:val="32"/>
        </w:rPr>
        <w:t>日</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96D90"/>
    <w:multiLevelType w:val="singleLevel"/>
    <w:tmpl w:val="E6E96D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FhODU5ZDE3N2RmODc3NzU1ZTQ0NDQwNjk3NGU1ZWMifQ=="/>
  </w:docVars>
  <w:rsids>
    <w:rsidRoot w:val="00DD62F5"/>
    <w:rsid w:val="00024A7D"/>
    <w:rsid w:val="004C320F"/>
    <w:rsid w:val="004F33B4"/>
    <w:rsid w:val="005B2B05"/>
    <w:rsid w:val="006721E4"/>
    <w:rsid w:val="00856AF6"/>
    <w:rsid w:val="00913AF6"/>
    <w:rsid w:val="00C420AA"/>
    <w:rsid w:val="00DD62F5"/>
    <w:rsid w:val="00E87616"/>
    <w:rsid w:val="016B67F3"/>
    <w:rsid w:val="01A21624"/>
    <w:rsid w:val="035F3A0E"/>
    <w:rsid w:val="068461BE"/>
    <w:rsid w:val="06AC607A"/>
    <w:rsid w:val="08ED6EE8"/>
    <w:rsid w:val="10885C2C"/>
    <w:rsid w:val="145B549E"/>
    <w:rsid w:val="151D1601"/>
    <w:rsid w:val="1949580E"/>
    <w:rsid w:val="1C987838"/>
    <w:rsid w:val="1FD826AB"/>
    <w:rsid w:val="222429BF"/>
    <w:rsid w:val="23C07896"/>
    <w:rsid w:val="23C84E0E"/>
    <w:rsid w:val="269A0A90"/>
    <w:rsid w:val="2ABA28BF"/>
    <w:rsid w:val="2B675138"/>
    <w:rsid w:val="2F844A3E"/>
    <w:rsid w:val="2FE46EFE"/>
    <w:rsid w:val="30C73F76"/>
    <w:rsid w:val="33507147"/>
    <w:rsid w:val="33D73B33"/>
    <w:rsid w:val="37165A95"/>
    <w:rsid w:val="37F5769A"/>
    <w:rsid w:val="38260E43"/>
    <w:rsid w:val="398D445C"/>
    <w:rsid w:val="3B3170FB"/>
    <w:rsid w:val="3CD64F45"/>
    <w:rsid w:val="40221B4A"/>
    <w:rsid w:val="40531272"/>
    <w:rsid w:val="41C04416"/>
    <w:rsid w:val="426D00FA"/>
    <w:rsid w:val="449C3FF8"/>
    <w:rsid w:val="45131D96"/>
    <w:rsid w:val="482070AD"/>
    <w:rsid w:val="4BFC279C"/>
    <w:rsid w:val="4C2361C5"/>
    <w:rsid w:val="4C4B2879"/>
    <w:rsid w:val="4E1F2D9D"/>
    <w:rsid w:val="4ED305AA"/>
    <w:rsid w:val="553C5FD0"/>
    <w:rsid w:val="5B213174"/>
    <w:rsid w:val="5BC0369A"/>
    <w:rsid w:val="5C862CC4"/>
    <w:rsid w:val="5D2B49E2"/>
    <w:rsid w:val="602F4377"/>
    <w:rsid w:val="616233C4"/>
    <w:rsid w:val="61C355D9"/>
    <w:rsid w:val="661001BC"/>
    <w:rsid w:val="671E45AC"/>
    <w:rsid w:val="6C4D0865"/>
    <w:rsid w:val="6C9D1DF4"/>
    <w:rsid w:val="6DA60C70"/>
    <w:rsid w:val="6E4951CB"/>
    <w:rsid w:val="6E645781"/>
    <w:rsid w:val="72463D83"/>
    <w:rsid w:val="72A93CF3"/>
    <w:rsid w:val="72AB44C7"/>
    <w:rsid w:val="77FC21F2"/>
    <w:rsid w:val="7AD77465"/>
    <w:rsid w:val="7BE323DC"/>
    <w:rsid w:val="7FDE3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7</Pages>
  <Words>4040</Words>
  <Characters>4104</Characters>
  <Lines>31</Lines>
  <Paragraphs>8</Paragraphs>
  <TotalTime>70</TotalTime>
  <ScaleCrop>false</ScaleCrop>
  <LinksUpToDate>false</LinksUpToDate>
  <CharactersWithSpaces>4108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2024-05-10T03:11:00Z</dcterms:created>
  <dc:creator>Administrator</dc:creator>
  <cp:lastModifiedBy>刘士民</cp:lastModifiedBy>
  <dcterms:modified xsi:type="dcterms:W3CDTF">2024-08-01T03:12:58Z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8C9F26E2B7754BA380F820D5F762AF0B_13</vt:lpwstr>
  </property>
</Properties>
</file>